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</w:p>
    <w:p>
      <w:pPr>
        <w:spacing w:before="0" w:after="0"/>
        <w:ind w:firstLine="567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Дело № 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1030/</w:t>
      </w:r>
      <w:r>
        <w:rPr>
          <w:rFonts w:ascii="Times New Roman" w:eastAsia="Times New Roman" w:hAnsi="Times New Roman" w:cs="Times New Roman"/>
          <w:sz w:val="20"/>
          <w:szCs w:val="20"/>
        </w:rPr>
        <w:t>2610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г.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>03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right="21"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  <w:r>
        <w:rPr>
          <w:rFonts w:ascii="Times New Roman" w:eastAsia="Times New Roman" w:hAnsi="Times New Roman" w:cs="Times New Roman"/>
          <w:sz w:val="27"/>
          <w:szCs w:val="27"/>
        </w:rPr>
        <w:t>, расположенн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ый </w:t>
      </w:r>
      <w:r>
        <w:rPr>
          <w:rFonts w:ascii="Times New Roman" w:eastAsia="Times New Roman" w:hAnsi="Times New Roman" w:cs="Times New Roman"/>
          <w:sz w:val="27"/>
          <w:szCs w:val="27"/>
        </w:rPr>
        <w:t>по адресу: ХМАО - Югра, г. Сург</w:t>
      </w:r>
      <w:r>
        <w:rPr>
          <w:rFonts w:ascii="Times New Roman" w:eastAsia="Times New Roman" w:hAnsi="Times New Roman" w:cs="Times New Roman"/>
          <w:sz w:val="27"/>
          <w:szCs w:val="27"/>
        </w:rPr>
        <w:t>ут, ул. Гагарина, д. 9, каб. 2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ч. 1 ст. 19.5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индивидуального предпринимателя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Мираева Мухамадрасула Махамаджоновича, </w:t>
      </w:r>
      <w:r>
        <w:rPr>
          <w:rStyle w:val="cat-UserDefinedgrp-44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tabs>
          <w:tab w:val="center" w:pos="5304"/>
        </w:tabs>
        <w:spacing w:before="0" w:after="0"/>
        <w:ind w:right="21" w:firstLine="709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установил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tabs>
          <w:tab w:val="center" w:pos="5304"/>
        </w:tabs>
        <w:spacing w:before="0" w:after="0"/>
        <w:ind w:right="21" w:firstLine="709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05.05.2026 года в 00 час. 00 мин. индивидуальный предприниматель </w:t>
      </w:r>
      <w:r>
        <w:rPr>
          <w:rFonts w:ascii="Times New Roman" w:eastAsia="Times New Roman" w:hAnsi="Times New Roman" w:cs="Times New Roman"/>
          <w:sz w:val="27"/>
          <w:szCs w:val="27"/>
        </w:rPr>
        <w:t>Мираев М</w:t>
      </w:r>
      <w:r>
        <w:rPr>
          <w:rFonts w:ascii="Times New Roman" w:eastAsia="Times New Roman" w:hAnsi="Times New Roman" w:cs="Times New Roman"/>
          <w:sz w:val="27"/>
          <w:szCs w:val="27"/>
        </w:rPr>
        <w:t>.М.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осуществляющий деятельность по фактическому адресу: </w:t>
      </w:r>
      <w:r>
        <w:rPr>
          <w:rStyle w:val="cat-UserDefinedgrp-45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выполнил в установленный срок до 04.05.2026 года </w:t>
      </w:r>
      <w:r>
        <w:rPr>
          <w:rFonts w:ascii="Times New Roman" w:eastAsia="Times New Roman" w:hAnsi="Times New Roman" w:cs="Times New Roman"/>
          <w:sz w:val="27"/>
          <w:szCs w:val="27"/>
        </w:rPr>
        <w:t>пункты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1, 2, 3, 4, 9, 10, 11, 13, 15, 16, 18, 20, 21 предписания </w:t>
      </w: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территориального отдела Управления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Роспотребнадзора по ХМАО-Югре в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ороде </w:t>
      </w:r>
      <w:r>
        <w:rPr>
          <w:rStyle w:val="cat-UserDefinedgrp-48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7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устранении выявленных нарушений обязательных требований от 02.03.2026 года за № 95, тем самым совершил административное правонарушение, ответственность за которое предусмотрена ч. 1 ст. 19.5 КоАП РФ.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Мираев М.М.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извещенный о времени и месте рассмотрения дела надлежащим образом, в судебное заседание не явился,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в телефонограмме суду просил рассмотреть дело в его отсутствие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Вследствие изложенного и на основании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 ст. 25.1 КоАП РФ суд считает возможным рассмотреть дело в его отсутствие по имеющимся в деле доказательствам.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ч. 1 ст. 19.5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влечет наложение административного штрафа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том числе </w:t>
      </w:r>
      <w:r>
        <w:rPr>
          <w:rFonts w:ascii="Times New Roman" w:eastAsia="Times New Roman" w:hAnsi="Times New Roman" w:cs="Times New Roman"/>
          <w:sz w:val="27"/>
          <w:szCs w:val="27"/>
        </w:rPr>
        <w:t>на должностных лиц от одной тысячи до двух тысяч рублей или дисквалификацию на срок до трех лет.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Предписание об устранении нарушений обязательно для исполнения всеми должностными лицами, гражданами, юридическими лицами, независимо от организационно-правовой формы последних, осуществляющими свою деятельность.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7"/>
          <w:szCs w:val="27"/>
        </w:rPr>
        <w:t>индивидуальн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>предпринимател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Мираев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инкриминируемого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правонарушения подтверждается письменными доказательствами, в том числе: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121 об административном правонарушении от 09.07.2026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внутренних </w:t>
      </w:r>
      <w:r>
        <w:rPr>
          <w:rFonts w:ascii="Times New Roman" w:eastAsia="Times New Roman" w:hAnsi="Times New Roman" w:cs="Times New Roman"/>
          <w:sz w:val="27"/>
          <w:szCs w:val="27"/>
        </w:rPr>
        <w:t>почтовых отправлений от 14.07.2026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извещения о явке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23.06.2026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внутренних </w:t>
      </w:r>
      <w:r>
        <w:rPr>
          <w:rFonts w:ascii="Times New Roman" w:eastAsia="Times New Roman" w:hAnsi="Times New Roman" w:cs="Times New Roman"/>
          <w:sz w:val="27"/>
          <w:szCs w:val="27"/>
        </w:rPr>
        <w:t>почтовых отправлений от 23.06.2026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та об отслеживании отправления с почтовым идентификатором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80098222892127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опией уведомления о проведении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обязательного </w:t>
      </w:r>
      <w:r>
        <w:rPr>
          <w:rFonts w:ascii="Times New Roman" w:eastAsia="Times New Roman" w:hAnsi="Times New Roman" w:cs="Times New Roman"/>
          <w:sz w:val="27"/>
          <w:szCs w:val="27"/>
        </w:rPr>
        <w:t>профилактического визита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09.02.2026 года за № 3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распечатки страницы электронной почты; копией требования о предоставлении документов при проведении профилактического визита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09.02.2025 года</w:t>
      </w:r>
      <w:r>
        <w:rPr>
          <w:rFonts w:ascii="Times New Roman" w:eastAsia="Times New Roman" w:hAnsi="Times New Roman" w:cs="Times New Roman"/>
          <w:sz w:val="27"/>
          <w:szCs w:val="27"/>
        </w:rPr>
        <w:t>; копией листа консультирования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№ 3 от 17.02.2026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протокола осмотра территорий, помещений, производственных и иных объектов, продукции (товаров) и иных предметов без вскрытия помещений, транспортных средств, упаковки продукции (товаров), без разборки, демонтажа или нарушения целостности обследуемых объектов и их частей иными способами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мероприятия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17.02.2026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сопроводительного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письма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575 от 25.02.2026 года с экспертными заключениями № НЮ.13.О.00717.02.26 от 25.02.2026 года и № </w:t>
      </w:r>
      <w:r>
        <w:rPr>
          <w:rFonts w:ascii="Times New Roman" w:eastAsia="Times New Roman" w:hAnsi="Times New Roman" w:cs="Times New Roman"/>
          <w:sz w:val="27"/>
          <w:szCs w:val="27"/>
        </w:rPr>
        <w:t>НЮ.13.О.0071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.02.26 от 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.02.2026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сопроводительного письма № </w:t>
      </w:r>
      <w:r>
        <w:rPr>
          <w:rFonts w:ascii="Times New Roman" w:eastAsia="Times New Roman" w:hAnsi="Times New Roman" w:cs="Times New Roman"/>
          <w:sz w:val="27"/>
          <w:szCs w:val="27"/>
        </w:rPr>
        <w:t>582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.02.2026 года с экспертным заключени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 </w:t>
      </w:r>
      <w:r>
        <w:rPr>
          <w:rFonts w:ascii="Times New Roman" w:eastAsia="Times New Roman" w:hAnsi="Times New Roman" w:cs="Times New Roman"/>
          <w:sz w:val="27"/>
          <w:szCs w:val="27"/>
        </w:rPr>
        <w:t>№ НЮ.13.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01838.02.26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25.02.2026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сопроводительного письма № </w:t>
      </w:r>
      <w:r>
        <w:rPr>
          <w:rFonts w:ascii="Times New Roman" w:eastAsia="Times New Roman" w:hAnsi="Times New Roman" w:cs="Times New Roman"/>
          <w:sz w:val="27"/>
          <w:szCs w:val="27"/>
        </w:rPr>
        <w:t>593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26.02.2026 года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протоколами лабораторных исследований </w:t>
      </w:r>
      <w:r>
        <w:rPr>
          <w:rFonts w:ascii="Times New Roman" w:eastAsia="Times New Roman" w:hAnsi="Times New Roman" w:cs="Times New Roman"/>
          <w:sz w:val="27"/>
          <w:szCs w:val="27"/>
        </w:rPr>
        <w:t>№ 86-86-03/01863-01-26 от 25.02.2026 года,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86-86-03/01863-02-26 от 25.02.2026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№ 86-86-03/01879-26 от 25.02.2026 года,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86-86-03/01885-26 от 25.02.2026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акта обязательного профилактического визита № 13 от 02.03.2026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предписания об устранении выявленных нарушений обязательных требований от 02.03.2026 года за № 95;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внутренних </w:t>
      </w:r>
      <w:r>
        <w:rPr>
          <w:rFonts w:ascii="Times New Roman" w:eastAsia="Times New Roman" w:hAnsi="Times New Roman" w:cs="Times New Roman"/>
          <w:sz w:val="27"/>
          <w:szCs w:val="27"/>
        </w:rPr>
        <w:t>почтовых отправлений от 17.03.2026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ями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та об отслеживании отправления с почтовым идентификатором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80099919366082 и № 80099919366099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ответа на предписание № 95 от 02.03.2026 года об устранении выявленных нарушений с фото таблицей, вх № 3071 от 15.06.2026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договора № 112 на абонентное оказание услуг по дезинсекции и дератизации от 25.05.2026 года с приложением;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</w:t>
      </w:r>
      <w:r>
        <w:rPr>
          <w:rFonts w:ascii="Times New Roman" w:eastAsia="Times New Roman" w:hAnsi="Times New Roman" w:cs="Times New Roman"/>
          <w:sz w:val="27"/>
          <w:szCs w:val="27"/>
        </w:rPr>
        <w:t>диного государственного реестра индивидуальных предпринимателей;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сведений из ЕГРИП.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Приведенные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получены с соблюдением установленного законом порядка, отвечают требованиям относимости, допустимости и достаточности, отнесены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hyperlink r:id="rId4" w:tgtFrame="_blank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26.2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КоАП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числу доказательств, имеющих значение для правильного разрешения дела, и исключают какие-либо сомнения в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индивидуального предпринимателя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Мираев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рассматриваемого административного правонарушения.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 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этой связи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индивидуального предпринимателя Мираева М.М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 квалифицирует по ч. 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19.5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как н</w:t>
      </w:r>
      <w:r>
        <w:rPr>
          <w:rFonts w:ascii="Times New Roman" w:eastAsia="Times New Roman" w:hAnsi="Times New Roman" w:cs="Times New Roman"/>
          <w:sz w:val="27"/>
          <w:szCs w:val="27"/>
        </w:rPr>
        <w:t>евыполнение в установленный срок законного предписания органа (должностного лица), осуществляющего государственный надзор (контроль), об устранении нарушений законодательства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а именно невыполнение на 05.05.2026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пунктов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1, 2, 3, 4, 9, 10, 11, 13, 15, 16, 18, 20, 21 предписания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главного специалиста – эксперта территориального отдела Управления Роспотребнадзора по </w:t>
      </w:r>
      <w:r>
        <w:rPr>
          <w:rStyle w:val="cat-UserDefinedgrp-49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7rplc-5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устранении выявленных нарушений обязательных требований от 02.03.2026 года за № 95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Оснований для прекращения производства по делу, равно как и </w:t>
      </w:r>
      <w:r>
        <w:rPr>
          <w:rFonts w:ascii="Times New Roman" w:eastAsia="Times New Roman" w:hAnsi="Times New Roman" w:cs="Times New Roman"/>
          <w:sz w:val="27"/>
          <w:szCs w:val="27"/>
        </w:rPr>
        <w:t>освобождения от административной ответственности, в том числе по основанию, предусмотренному ст. 2.9 КоАП РФ, не имеется. Обстоятельства, исключающие производство по делу об административном правонарушении и возможность рассмотрения дела об административном правонарушении, отсутствуют. Обстоятельств, смягчающих и отягчающих административную ответственность, не установлено.</w:t>
      </w:r>
    </w:p>
    <w:p>
      <w:pPr>
        <w:spacing w:before="0" w:after="0"/>
        <w:ind w:firstLine="68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Состав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2125267/entry/195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19.5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формальный и ответственность наступает независимо от наступивших последствий. Таким образом, учитывая данные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личности </w:t>
      </w:r>
      <w:r>
        <w:rPr>
          <w:rFonts w:ascii="Times New Roman" w:eastAsia="Times New Roman" w:hAnsi="Times New Roman" w:cs="Times New Roman"/>
          <w:sz w:val="27"/>
          <w:szCs w:val="27"/>
        </w:rPr>
        <w:t>Мираева М.М.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отсутствие смягчающих и отягчающих административную ответственность обстоятельств, мировой судья считает, что назначение наказания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штрафа в минимальном, предусмотренном санкцией размере, </w:t>
      </w:r>
      <w:r>
        <w:rPr>
          <w:rFonts w:ascii="Times New Roman" w:eastAsia="Times New Roman" w:hAnsi="Times New Roman" w:cs="Times New Roman"/>
          <w:sz w:val="27"/>
          <w:szCs w:val="27"/>
        </w:rPr>
        <w:t>соответствует характеру и степени общественной опасности совершенного правонарушения.</w:t>
      </w:r>
    </w:p>
    <w:p>
      <w:pPr>
        <w:spacing w:before="0" w:after="0"/>
        <w:ind w:firstLine="68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решении вопроса о замене наказания в виде штрафа на предупреждение в порядке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РФ, мировой судья учитывает положения ч. 2 указанной статьи о том, что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предусмотренного, в том числе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2125267/entry/19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19.5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 Применение положений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2125267/entry/410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ч.ч. 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2125267/entry/4102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2.3 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в данном случае также невозможно с учетом санкции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1 ст. 19.5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</w:t>
      </w:r>
      <w:r>
        <w:rPr>
          <w:rFonts w:ascii="Times New Roman" w:eastAsia="Times New Roman" w:hAnsi="Times New Roman" w:cs="Times New Roman"/>
          <w:sz w:val="27"/>
          <w:szCs w:val="27"/>
        </w:rPr>
        <w:t>уководствуясь ст. ст. 29.9-29.11 КоАП РФ, мировой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индивидуального предпринимателя Мираева Мухамадрасула Махамаджоновича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19.5 КоАП РФ, и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штрафа в размере </w:t>
      </w:r>
      <w:r>
        <w:rPr>
          <w:rStyle w:val="cat-UserDefinedgrp-46rplc-6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оплачиваемого по следующим реквизитам: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получатель: УФК по Ханты-Мансийскому автономному округу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Style w:val="cat-PhoneNumbergrp-39rplc-63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КПП </w:t>
      </w:r>
      <w:r>
        <w:rPr>
          <w:rStyle w:val="cat-PhoneNumbergrp-40rplc-6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Управление Федеральной службы по надзору в сфере защиты прав потребителей и благополучия человека по ХМАО-Югре, единый казначейский счет: </w:t>
      </w:r>
      <w:r>
        <w:rPr>
          <w:rFonts w:ascii="Times New Roman" w:eastAsia="Times New Roman" w:hAnsi="Times New Roman" w:cs="Times New Roman"/>
          <w:sz w:val="27"/>
          <w:szCs w:val="27"/>
        </w:rPr>
        <w:t>40102810245370000007,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казначейский счет: </w:t>
      </w:r>
      <w:r>
        <w:rPr>
          <w:rFonts w:ascii="Times New Roman" w:eastAsia="Times New Roman" w:hAnsi="Times New Roman" w:cs="Times New Roman"/>
          <w:sz w:val="27"/>
          <w:szCs w:val="27"/>
        </w:rPr>
        <w:t>03100643000000018700,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Банк РКЦ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БИК </w:t>
      </w:r>
      <w:r>
        <w:rPr>
          <w:rStyle w:val="cat-PhoneNumbergrp-41rplc-67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ОКТМО </w:t>
      </w:r>
      <w:r>
        <w:rPr>
          <w:rStyle w:val="cat-PhoneNumbergrp-42rplc-68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КБК 14111601191010005140,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УИН 14104860008700207293</w:t>
      </w:r>
      <w:r>
        <w:rPr>
          <w:rFonts w:ascii="Times New Roman" w:eastAsia="Times New Roman" w:hAnsi="Times New Roman" w:cs="Times New Roman"/>
          <w:sz w:val="27"/>
          <w:szCs w:val="27"/>
        </w:rPr>
        <w:t>, в поле «Назначение платежа» указывать штраф УФС Р</w:t>
      </w:r>
      <w:r>
        <w:rPr>
          <w:rFonts w:ascii="Times New Roman" w:eastAsia="Times New Roman" w:hAnsi="Times New Roman" w:cs="Times New Roman"/>
          <w:sz w:val="27"/>
          <w:szCs w:val="27"/>
        </w:rPr>
        <w:t>оспотребнадзора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административного штрафа, в срок, предусмотренный настоящим Кодексом, влечет административную ответственность, по ч. 1 ст. 20.25 КоАП РФ.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Сургут, ул. Гагарина, д. 9, каб. 105, либо направить на электронный адрес: Surgut10@mirsud86.ru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Ханты-Мансийского автономного округа-Югры в течение 10 дней со дня вручения или получения копии постановления с подачей жалобы через мирового судью судебного участка № 10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09758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44rplc-8">
    <w:name w:val="cat-UserDefined grp-44 rplc-8"/>
    <w:basedOn w:val="DefaultParagraphFont"/>
  </w:style>
  <w:style w:type="character" w:customStyle="1" w:styleId="cat-UserDefinedgrp-45rplc-14">
    <w:name w:val="cat-UserDefined grp-45 rplc-14"/>
    <w:basedOn w:val="DefaultParagraphFont"/>
  </w:style>
  <w:style w:type="character" w:customStyle="1" w:styleId="cat-UserDefinedgrp-48rplc-19">
    <w:name w:val="cat-UserDefined grp-48 rplc-19"/>
    <w:basedOn w:val="DefaultParagraphFont"/>
  </w:style>
  <w:style w:type="character" w:customStyle="1" w:styleId="cat-UserDefinedgrp-47rplc-21">
    <w:name w:val="cat-UserDefined grp-47 rplc-21"/>
    <w:basedOn w:val="DefaultParagraphFont"/>
  </w:style>
  <w:style w:type="character" w:customStyle="1" w:styleId="cat-UserDefinedgrp-49rplc-53">
    <w:name w:val="cat-UserDefined grp-49 rplc-53"/>
    <w:basedOn w:val="DefaultParagraphFont"/>
  </w:style>
  <w:style w:type="character" w:customStyle="1" w:styleId="cat-UserDefinedgrp-47rplc-56">
    <w:name w:val="cat-UserDefined grp-47 rplc-56"/>
    <w:basedOn w:val="DefaultParagraphFont"/>
  </w:style>
  <w:style w:type="character" w:customStyle="1" w:styleId="cat-UserDefinedgrp-46rplc-60">
    <w:name w:val="cat-UserDefined grp-46 rplc-60"/>
    <w:basedOn w:val="DefaultParagraphFont"/>
  </w:style>
  <w:style w:type="character" w:customStyle="1" w:styleId="cat-PhoneNumbergrp-39rplc-63">
    <w:name w:val="cat-PhoneNumber grp-39 rplc-63"/>
    <w:basedOn w:val="DefaultParagraphFont"/>
  </w:style>
  <w:style w:type="character" w:customStyle="1" w:styleId="cat-PhoneNumbergrp-40rplc-64">
    <w:name w:val="cat-PhoneNumber grp-40 rplc-64"/>
    <w:basedOn w:val="DefaultParagraphFont"/>
  </w:style>
  <w:style w:type="character" w:customStyle="1" w:styleId="cat-PhoneNumbergrp-41rplc-67">
    <w:name w:val="cat-PhoneNumber grp-41 rplc-67"/>
    <w:basedOn w:val="DefaultParagraphFont"/>
  </w:style>
  <w:style w:type="character" w:customStyle="1" w:styleId="cat-PhoneNumbergrp-42rplc-68">
    <w:name w:val="cat-PhoneNumber grp-42 rplc-6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udact.ru/law/koap/razdel-iv/glava-26/statia-26.2/" TargetMode="External" /><Relationship Id="rId5" Type="http://schemas.openxmlformats.org/officeDocument/2006/relationships/hyperlink" Target="https://msud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A6C85-82BD-4409-8A0D-519CC32061E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